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EFF" w:rsidRDefault="00993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noProof/>
        </w:rPr>
        <w:drawing>
          <wp:inline distT="0" distB="0" distL="0" distR="0" wp14:anchorId="34D7F4FA" wp14:editId="0A835CA1">
            <wp:extent cx="5943600" cy="1064260"/>
            <wp:effectExtent l="0" t="0" r="0" b="2540"/>
            <wp:docPr id="1" name="Picture 1" descr="C:\Users\btkfotitkar\Desktop\BTK03-1\2016-2017\fejlec 2017\új\BMK r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btkfotitkar\Desktop\BTK03-1\2016-2017\fejlec 2017\új\BMK r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EFF" w:rsidRDefault="00993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1461DB" w:rsidRDefault="00B04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PLAN OPERAŢIONAL 2020–2021</w:t>
      </w:r>
    </w:p>
    <w:p w:rsidR="001461DB" w:rsidRDefault="00B04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DEPARTAMENTUL DE LIMBĂ ŞI LITERATURĂ</w:t>
      </w:r>
    </w:p>
    <w:p w:rsidR="001461DB" w:rsidRDefault="00B04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FACULTATEA DE LITERE ŞI ARTE</w:t>
      </w:r>
    </w:p>
    <w:p w:rsidR="001461DB" w:rsidRDefault="001461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1461DB" w:rsidRDefault="001461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1461DB" w:rsidRDefault="00B04E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În anul universitar 2020-2021 propunem realizarea următoarelor evenimente și programe:</w:t>
      </w:r>
    </w:p>
    <w:p w:rsidR="001461DB" w:rsidRDefault="001461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1461DB" w:rsidRDefault="00B04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Programul de studiu: Limba și literatura engleză</w:t>
      </w:r>
    </w:p>
    <w:p w:rsidR="001461DB" w:rsidRDefault="00146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12950" w:type="dxa"/>
        <w:tblLayout w:type="fixed"/>
        <w:tblLook w:val="04A0" w:firstRow="1" w:lastRow="0" w:firstColumn="1" w:lastColumn="0" w:noHBand="0" w:noVBand="1"/>
      </w:tblPr>
      <w:tblGrid>
        <w:gridCol w:w="557"/>
        <w:gridCol w:w="2251"/>
        <w:gridCol w:w="1710"/>
        <w:gridCol w:w="1890"/>
        <w:gridCol w:w="1800"/>
        <w:gridCol w:w="1800"/>
        <w:gridCol w:w="1673"/>
        <w:gridCol w:w="1269"/>
      </w:tblGrid>
      <w:tr w:rsidR="001461DB">
        <w:tc>
          <w:tcPr>
            <w:tcW w:w="557" w:type="dxa"/>
          </w:tcPr>
          <w:p w:rsidR="001461DB" w:rsidRDefault="00B04E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br w:type="page"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2251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Denumire eveniment/program</w:t>
            </w:r>
          </w:p>
        </w:tc>
        <w:tc>
          <w:tcPr>
            <w:tcW w:w="171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Scop</w:t>
            </w:r>
          </w:p>
        </w:tc>
        <w:tc>
          <w:tcPr>
            <w:tcW w:w="189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Sarcini</w:t>
            </w:r>
          </w:p>
        </w:tc>
        <w:tc>
          <w:tcPr>
            <w:tcW w:w="180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Desfășurarea planului de acțiune</w:t>
            </w:r>
          </w:p>
        </w:tc>
        <w:tc>
          <w:tcPr>
            <w:tcW w:w="180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Surse financiare</w:t>
            </w:r>
          </w:p>
        </w:tc>
        <w:tc>
          <w:tcPr>
            <w:tcW w:w="1673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Responsabil</w:t>
            </w:r>
          </w:p>
        </w:tc>
        <w:tc>
          <w:tcPr>
            <w:tcW w:w="1269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Termen</w:t>
            </w:r>
          </w:p>
        </w:tc>
      </w:tr>
      <w:tr w:rsidR="001461DB">
        <w:tc>
          <w:tcPr>
            <w:tcW w:w="557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2251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Revizuirea planului de învățământ </w:t>
            </w:r>
          </w:p>
        </w:tc>
        <w:tc>
          <w:tcPr>
            <w:tcW w:w="171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 regândirea planului în ceea ce priveşte disciplinele opţionale 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 adaptarea la cerințele pieței de muncă </w:t>
            </w:r>
          </w:p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 reorganizarea planului cu atenție specială la disciplinele opționale</w:t>
            </w:r>
          </w:p>
        </w:tc>
        <w:tc>
          <w:tcPr>
            <w:tcW w:w="180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variantei planului de învățământ propus spre avizarea Departamentului</w:t>
            </w:r>
          </w:p>
        </w:tc>
        <w:tc>
          <w:tcPr>
            <w:tcW w:w="1800" w:type="dxa"/>
          </w:tcPr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Responsabil: dr. Bökös Borbála,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participă toate cadrele didactice</w:t>
            </w:r>
          </w:p>
        </w:tc>
        <w:tc>
          <w:tcPr>
            <w:tcW w:w="1269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ianuarie – februarie 2021</w:t>
            </w:r>
          </w:p>
        </w:tc>
      </w:tr>
      <w:tr w:rsidR="001461DB">
        <w:tc>
          <w:tcPr>
            <w:tcW w:w="557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2251" w:type="dxa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Evenimente organizate de Centrul de Excelență Janus Panonius,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atelierul de limba și literatura engleză</w:t>
            </w:r>
          </w:p>
        </w:tc>
        <w:tc>
          <w:tcPr>
            <w:tcW w:w="171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-sprijinirea studenților talentați prin oferirea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posibilității de a organiza, a crea, a prezenta activitățile lor</w:t>
            </w:r>
          </w:p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-organizarea, promovarea și desfășurarea evenimentelor.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Dorim să organizăm workshopuri în limba engleză cu invitaţi străini. + o publicație în lb. engleză </w:t>
            </w:r>
          </w:p>
        </w:tc>
        <w:tc>
          <w:tcPr>
            <w:tcW w:w="180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-pregătirea și desfășurarea evenimentelor</w:t>
            </w:r>
          </w:p>
        </w:tc>
        <w:tc>
          <w:tcPr>
            <w:tcW w:w="180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Surse alocate centrului de excelență</w:t>
            </w:r>
          </w:p>
        </w:tc>
        <w:tc>
          <w:tcPr>
            <w:tcW w:w="1673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Colectivul de limba şi literatura engleză</w:t>
            </w:r>
          </w:p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69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pe tot parcursul anului</w:t>
            </w:r>
          </w:p>
        </w:tc>
      </w:tr>
      <w:tr w:rsidR="001461DB">
        <w:tc>
          <w:tcPr>
            <w:tcW w:w="557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3.</w:t>
            </w:r>
          </w:p>
        </w:tc>
        <w:tc>
          <w:tcPr>
            <w:tcW w:w="2251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Organizarea conferinţei internaţionale Networks împreună cu Spec. Limba și lit. Germană, Engleză, Maghiară</w:t>
            </w:r>
          </w:p>
        </w:tc>
        <w:tc>
          <w:tcPr>
            <w:tcW w:w="171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 acestei conferinţe de prestigiu creşte vizibilitatea specializării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-promovarea cercetării academice şi crearea unor noi relaţii instituţionale internaţionale </w:t>
            </w:r>
          </w:p>
        </w:tc>
        <w:tc>
          <w:tcPr>
            <w:tcW w:w="189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0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0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Surse proprii, taxă de participare</w:t>
            </w:r>
          </w:p>
        </w:tc>
        <w:tc>
          <w:tcPr>
            <w:tcW w:w="1673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Responsabil: Dr. 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ökös Borbála, toate cadrele didactice</w:t>
            </w:r>
          </w:p>
        </w:tc>
        <w:tc>
          <w:tcPr>
            <w:tcW w:w="1269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Noiembrie2021</w:t>
            </w:r>
          </w:p>
        </w:tc>
      </w:tr>
      <w:tr w:rsidR="001461DB">
        <w:tc>
          <w:tcPr>
            <w:tcW w:w="557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</w:t>
            </w:r>
          </w:p>
        </w:tc>
        <w:tc>
          <w:tcPr>
            <w:tcW w:w="2251" w:type="dxa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Prelegeri ai unor invitați renumiți: profesori, cercetători din domeniul de limbă și literatură engleză şi americană</w:t>
            </w:r>
          </w:p>
        </w:tc>
        <w:tc>
          <w:tcPr>
            <w:tcW w:w="171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-a oferi posibilitate studenților la informare, la studiere</w:t>
            </w:r>
          </w:p>
        </w:tc>
        <w:tc>
          <w:tcPr>
            <w:tcW w:w="189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 evenimentelor</w:t>
            </w:r>
          </w:p>
        </w:tc>
        <w:tc>
          <w:tcPr>
            <w:tcW w:w="180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evenimentelor</w:t>
            </w:r>
          </w:p>
        </w:tc>
        <w:tc>
          <w:tcPr>
            <w:tcW w:w="1800" w:type="dxa"/>
          </w:tcPr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1269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 tot parcursul anului</w:t>
            </w:r>
          </w:p>
        </w:tc>
      </w:tr>
      <w:tr w:rsidR="001461DB">
        <w:tc>
          <w:tcPr>
            <w:tcW w:w="557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</w:t>
            </w:r>
          </w:p>
        </w:tc>
        <w:tc>
          <w:tcPr>
            <w:tcW w:w="2251" w:type="dxa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Resurse umane 1</w:t>
            </w:r>
          </w:p>
        </w:tc>
        <w:tc>
          <w:tcPr>
            <w:tcW w:w="1710" w:type="dxa"/>
          </w:tcPr>
          <w:p w:rsidR="001461DB" w:rsidRDefault="00B04E8E">
            <w:pPr>
              <w:pStyle w:val="TableParagraph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Evaluarea</w:t>
            </w:r>
            <w:r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randamentului Cadre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lor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didactice</w:t>
            </w:r>
          </w:p>
        </w:tc>
        <w:tc>
          <w:tcPr>
            <w:tcW w:w="1890" w:type="dxa"/>
          </w:tcPr>
          <w:p w:rsidR="001461DB" w:rsidRDefault="00B04E8E">
            <w:pPr>
              <w:pStyle w:val="TableParagraph"/>
              <w:tabs>
                <w:tab w:val="left" w:pos="1755"/>
              </w:tabs>
              <w:ind w:left="99" w:righ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Evaluarea membrilor colectivului în vederea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îmbunătățirii activităților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performanţelor</w:t>
            </w:r>
            <w:r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cadrelor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didactice</w:t>
            </w:r>
          </w:p>
        </w:tc>
        <w:tc>
          <w:tcPr>
            <w:tcW w:w="1800" w:type="dxa"/>
          </w:tcPr>
          <w:p w:rsidR="001461DB" w:rsidRDefault="00B04E8E">
            <w:pPr>
              <w:pStyle w:val="TableParagraph"/>
              <w:ind w:left="121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Autoevaluarea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cadrelor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didactice</w:t>
            </w:r>
            <w:r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Evaluări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colegiale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Evaluarea</w:t>
            </w:r>
            <w:r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cadrelor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lastRenderedPageBreak/>
              <w:t>către</w:t>
            </w:r>
            <w:r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studenţi</w:t>
            </w:r>
            <w:r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</w:p>
          <w:p w:rsidR="001461DB" w:rsidRDefault="001461DB">
            <w:pPr>
              <w:pStyle w:val="TableParagraph"/>
              <w:ind w:left="121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Responsabil: director de departament, responsabilii de specializări, secretarul ştiinţific al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departamentului</w:t>
            </w:r>
          </w:p>
        </w:tc>
        <w:tc>
          <w:tcPr>
            <w:tcW w:w="1269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februarie – iunie 2021</w:t>
            </w:r>
          </w:p>
        </w:tc>
      </w:tr>
      <w:tr w:rsidR="001461DB">
        <w:tc>
          <w:tcPr>
            <w:tcW w:w="557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6</w:t>
            </w:r>
          </w:p>
        </w:tc>
        <w:tc>
          <w:tcPr>
            <w:tcW w:w="2251" w:type="dxa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Resurse umane 2</w:t>
            </w:r>
          </w:p>
        </w:tc>
        <w:tc>
          <w:tcPr>
            <w:tcW w:w="1710" w:type="dxa"/>
          </w:tcPr>
          <w:p w:rsidR="001461DB" w:rsidRDefault="00B04E8E">
            <w:pPr>
              <w:pStyle w:val="TableParagraph"/>
              <w:ind w:left="118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Evaluarea</w:t>
            </w:r>
            <w:r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structurilor</w:t>
            </w:r>
            <w:r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cadre</w:t>
            </w:r>
            <w:r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didactice </w:t>
            </w:r>
          </w:p>
        </w:tc>
        <w:tc>
          <w:tcPr>
            <w:tcW w:w="1890" w:type="dxa"/>
          </w:tcPr>
          <w:p w:rsidR="001461DB" w:rsidRDefault="00B04E8E">
            <w:pPr>
              <w:pStyle w:val="TableParagraph"/>
              <w:ind w:left="99" w:righ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Distribuirea disciplinelor din planul de învățământ</w:t>
            </w:r>
          </w:p>
        </w:tc>
        <w:tc>
          <w:tcPr>
            <w:tcW w:w="1800" w:type="dxa"/>
          </w:tcPr>
          <w:p w:rsidR="001461DB" w:rsidRDefault="00B04E8E">
            <w:pPr>
              <w:pStyle w:val="TableParagraph"/>
              <w:ind w:left="121" w:right="2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Elaborarea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statelor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funcţii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anul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următor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precum şi a modului de acoperire</w:t>
            </w:r>
          </w:p>
        </w:tc>
        <w:tc>
          <w:tcPr>
            <w:tcW w:w="1800" w:type="dxa"/>
          </w:tcPr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responsabil: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Dr. Bökös Borbála</w:t>
            </w:r>
          </w:p>
        </w:tc>
        <w:tc>
          <w:tcPr>
            <w:tcW w:w="1269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februarie-martie 2021</w:t>
            </w:r>
          </w:p>
        </w:tc>
      </w:tr>
      <w:tr w:rsidR="001461DB">
        <w:tc>
          <w:tcPr>
            <w:tcW w:w="557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</w:t>
            </w:r>
          </w:p>
        </w:tc>
        <w:tc>
          <w:tcPr>
            <w:tcW w:w="2251" w:type="dxa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Lansarea concursurilor de Creative Writing</w:t>
            </w:r>
          </w:p>
        </w:tc>
        <w:tc>
          <w:tcPr>
            <w:tcW w:w="171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popularizarea specializării de limba şi literatura engleză, precum şi a specializărilor duble în rândul absolvenţilor de licee</w:t>
            </w:r>
          </w:p>
        </w:tc>
        <w:tc>
          <w:tcPr>
            <w:tcW w:w="189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</w:t>
            </w:r>
          </w:p>
        </w:tc>
        <w:tc>
          <w:tcPr>
            <w:tcW w:w="180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</w:t>
            </w:r>
          </w:p>
        </w:tc>
        <w:tc>
          <w:tcPr>
            <w:tcW w:w="180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surse PR</w:t>
            </w:r>
          </w:p>
        </w:tc>
        <w:tc>
          <w:tcPr>
            <w:tcW w:w="1673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Responsabil: toate cadrele didactice</w:t>
            </w:r>
          </w:p>
        </w:tc>
        <w:tc>
          <w:tcPr>
            <w:tcW w:w="1269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ianuarie-aprilie 2021</w:t>
            </w:r>
          </w:p>
        </w:tc>
      </w:tr>
      <w:tr w:rsidR="001461DB">
        <w:tc>
          <w:tcPr>
            <w:tcW w:w="557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8.</w:t>
            </w:r>
          </w:p>
        </w:tc>
        <w:tc>
          <w:tcPr>
            <w:tcW w:w="2251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Popularizarea specializării de limba şi literatura engleză în licee </w:t>
            </w:r>
          </w:p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-popularizarea limbii, gramaticii și culturii engleze iar prin acesta popularizarea specializării</w:t>
            </w:r>
          </w:p>
        </w:tc>
        <w:tc>
          <w:tcPr>
            <w:tcW w:w="189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 vizitării școlilor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 prelegeri din domeniul academic</w:t>
            </w:r>
          </w:p>
        </w:tc>
        <w:tc>
          <w:tcPr>
            <w:tcW w:w="180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vizitării școlilor</w:t>
            </w:r>
          </w:p>
        </w:tc>
        <w:tc>
          <w:tcPr>
            <w:tcW w:w="180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surse PR</w:t>
            </w:r>
          </w:p>
        </w:tc>
        <w:tc>
          <w:tcPr>
            <w:tcW w:w="1673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Responsabil proiect: drd. Veres Ottilia,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participă toate cadrele didactice</w:t>
            </w:r>
          </w:p>
        </w:tc>
        <w:tc>
          <w:tcPr>
            <w:tcW w:w="1269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ianuarie-mai 2021</w:t>
            </w:r>
          </w:p>
        </w:tc>
      </w:tr>
      <w:tr w:rsidR="001461DB">
        <w:tc>
          <w:tcPr>
            <w:tcW w:w="557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9.</w:t>
            </w:r>
          </w:p>
        </w:tc>
        <w:tc>
          <w:tcPr>
            <w:tcW w:w="2251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Studenţii specializării participă cu lucrări ştiinţifice la Sesiunea Ştiinţifică a Studenţilor organizată de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Universitatea Creştină Partium </w:t>
            </w:r>
          </w:p>
        </w:tc>
        <w:tc>
          <w:tcPr>
            <w:tcW w:w="171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-sprijinirea studenților talentați prin oferirea posibilității de a cerceta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-promovarea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studenților </w:t>
            </w:r>
          </w:p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-muncă tutorială cu studenții talentați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-participare la sesiunea științifică ca membru de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comisie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0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-pregătirea și desfășurarea evenimentului</w:t>
            </w:r>
          </w:p>
        </w:tc>
        <w:tc>
          <w:tcPr>
            <w:tcW w:w="1800" w:type="dxa"/>
          </w:tcPr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Dr. Veres Ottilia, membrii comisiei, coordonatorii lucrărilor</w:t>
            </w:r>
          </w:p>
        </w:tc>
        <w:tc>
          <w:tcPr>
            <w:tcW w:w="1269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mai 2021</w:t>
            </w:r>
          </w:p>
        </w:tc>
      </w:tr>
      <w:tr w:rsidR="001461DB">
        <w:tc>
          <w:tcPr>
            <w:tcW w:w="557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10.</w:t>
            </w:r>
          </w:p>
        </w:tc>
        <w:tc>
          <w:tcPr>
            <w:tcW w:w="2251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Ziua Porților Deschise – Premiere al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Concursurilor de traducere şi media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71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-promovarea specializării de Limbă și literatura engleză 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-sprijinirea tinerilor talentați</w:t>
            </w:r>
          </w:p>
        </w:tc>
        <w:tc>
          <w:tcPr>
            <w:tcW w:w="189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0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0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Surse proprii pentru premiați, surse PR</w:t>
            </w:r>
          </w:p>
        </w:tc>
        <w:tc>
          <w:tcPr>
            <w:tcW w:w="1673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1269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Martie-aprilie 2021</w:t>
            </w:r>
          </w:p>
        </w:tc>
      </w:tr>
      <w:tr w:rsidR="001461DB">
        <w:tc>
          <w:tcPr>
            <w:tcW w:w="557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12.</w:t>
            </w:r>
          </w:p>
        </w:tc>
        <w:tc>
          <w:tcPr>
            <w:tcW w:w="2251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Festivitate de absolvire – iunie 2021</w:t>
            </w:r>
          </w:p>
        </w:tc>
        <w:tc>
          <w:tcPr>
            <w:tcW w:w="171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-participarea la evenimentul festiv, încheierea unui ciclu de studii</w:t>
            </w:r>
          </w:p>
        </w:tc>
        <w:tc>
          <w:tcPr>
            <w:tcW w:w="189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0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00" w:type="dxa"/>
          </w:tcPr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tutore de promoție al anului III. – Dr. Veres Ottilia</w:t>
            </w:r>
          </w:p>
        </w:tc>
        <w:tc>
          <w:tcPr>
            <w:tcW w:w="1269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iunie 2021</w:t>
            </w:r>
          </w:p>
        </w:tc>
      </w:tr>
      <w:tr w:rsidR="001461DB">
        <w:tc>
          <w:tcPr>
            <w:tcW w:w="557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13.</w:t>
            </w:r>
          </w:p>
        </w:tc>
        <w:tc>
          <w:tcPr>
            <w:tcW w:w="2251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Organizarea licenței, ciclul I. și II.</w:t>
            </w:r>
          </w:p>
        </w:tc>
        <w:tc>
          <w:tcPr>
            <w:tcW w:w="171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-desfășurarea examenelor de licentă</w:t>
            </w:r>
          </w:p>
        </w:tc>
        <w:tc>
          <w:tcPr>
            <w:tcW w:w="189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examenului de licență (metodologie și tematică)</w:t>
            </w:r>
          </w:p>
        </w:tc>
        <w:tc>
          <w:tcPr>
            <w:tcW w:w="180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-pregătirea și desfășurarea examenului de licență </w:t>
            </w:r>
          </w:p>
        </w:tc>
        <w:tc>
          <w:tcPr>
            <w:tcW w:w="1800" w:type="dxa"/>
          </w:tcPr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directorul de departament, membrii comisiei</w:t>
            </w:r>
          </w:p>
        </w:tc>
        <w:tc>
          <w:tcPr>
            <w:tcW w:w="1269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iulie, respectiv septembrie 2021</w:t>
            </w:r>
          </w:p>
        </w:tc>
      </w:tr>
      <w:tr w:rsidR="001461DB">
        <w:tc>
          <w:tcPr>
            <w:tcW w:w="557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14.</w:t>
            </w:r>
          </w:p>
        </w:tc>
        <w:tc>
          <w:tcPr>
            <w:tcW w:w="2251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Organizarea admiterii, ciclul I. și II. </w:t>
            </w:r>
          </w:p>
        </w:tc>
        <w:tc>
          <w:tcPr>
            <w:tcW w:w="171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-desfășurarea examenelor de admitere</w:t>
            </w:r>
          </w:p>
        </w:tc>
        <w:tc>
          <w:tcPr>
            <w:tcW w:w="189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examenului de admitere (revizuirea metodologiei)</w:t>
            </w:r>
          </w:p>
        </w:tc>
        <w:tc>
          <w:tcPr>
            <w:tcW w:w="180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-pregătirea și desfășurarea examenului de licență </w:t>
            </w:r>
          </w:p>
        </w:tc>
        <w:tc>
          <w:tcPr>
            <w:tcW w:w="1800" w:type="dxa"/>
          </w:tcPr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directorul de departament, membrii comisiei</w:t>
            </w:r>
          </w:p>
        </w:tc>
        <w:tc>
          <w:tcPr>
            <w:tcW w:w="1269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iulie, respectiv septembrie 2021</w:t>
            </w:r>
          </w:p>
        </w:tc>
      </w:tr>
      <w:tr w:rsidR="001461DB">
        <w:tc>
          <w:tcPr>
            <w:tcW w:w="557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15.</w:t>
            </w:r>
          </w:p>
        </w:tc>
        <w:tc>
          <w:tcPr>
            <w:tcW w:w="2251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Ziua de orientare pentru studenții din anul I. </w:t>
            </w:r>
          </w:p>
        </w:tc>
        <w:tc>
          <w:tcPr>
            <w:tcW w:w="171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-a oferi sprijin pentru studenții noi înscriși</w:t>
            </w:r>
          </w:p>
        </w:tc>
        <w:tc>
          <w:tcPr>
            <w:tcW w:w="189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0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00" w:type="dxa"/>
          </w:tcPr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tutorul de promoție al anului I.</w:t>
            </w:r>
          </w:p>
        </w:tc>
        <w:tc>
          <w:tcPr>
            <w:tcW w:w="1269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octombrie 2021</w:t>
            </w:r>
          </w:p>
        </w:tc>
      </w:tr>
      <w:tr w:rsidR="001461DB">
        <w:tc>
          <w:tcPr>
            <w:tcW w:w="557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16.</w:t>
            </w:r>
          </w:p>
        </w:tc>
        <w:tc>
          <w:tcPr>
            <w:tcW w:w="2251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Festivitate de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Crăciun </w:t>
            </w:r>
          </w:p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-a oferi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posibilitatea de întâlnire dintre studenți și cadre didactice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 a sărbători împreună</w:t>
            </w:r>
          </w:p>
        </w:tc>
        <w:tc>
          <w:tcPr>
            <w:tcW w:w="189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-organizarea,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promovarea și desfășurarea evenimentului</w:t>
            </w:r>
          </w:p>
        </w:tc>
        <w:tc>
          <w:tcPr>
            <w:tcW w:w="180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-pregătirea și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desfășurarea evenimentului</w:t>
            </w:r>
          </w:p>
        </w:tc>
        <w:tc>
          <w:tcPr>
            <w:tcW w:w="1800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Surse proprii</w:t>
            </w:r>
          </w:p>
        </w:tc>
        <w:tc>
          <w:tcPr>
            <w:tcW w:w="1673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toate cadrele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didactice</w:t>
            </w:r>
          </w:p>
        </w:tc>
        <w:tc>
          <w:tcPr>
            <w:tcW w:w="1269" w:type="dxa"/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decembrie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2021</w:t>
            </w:r>
          </w:p>
        </w:tc>
      </w:tr>
    </w:tbl>
    <w:p w:rsidR="001461DB" w:rsidRDefault="001461DB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1461DB" w:rsidRDefault="00B04E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Programul de studiu: Limba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și literatura maghiară</w:t>
      </w:r>
    </w:p>
    <w:p w:rsidR="001461DB" w:rsidRDefault="001461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tbl>
      <w:tblPr>
        <w:tblStyle w:val="TableGrid"/>
        <w:tblW w:w="13036" w:type="dxa"/>
        <w:tblLayout w:type="fixed"/>
        <w:tblLook w:val="04A0" w:firstRow="1" w:lastRow="0" w:firstColumn="1" w:lastColumn="0" w:noHBand="0" w:noVBand="1"/>
      </w:tblPr>
      <w:tblGrid>
        <w:gridCol w:w="558"/>
        <w:gridCol w:w="1960"/>
        <w:gridCol w:w="1985"/>
        <w:gridCol w:w="1842"/>
        <w:gridCol w:w="1843"/>
        <w:gridCol w:w="1635"/>
        <w:gridCol w:w="1853"/>
        <w:gridCol w:w="1360"/>
      </w:tblGrid>
      <w:tr w:rsidR="001461D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Denumire eveniment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/>
              </w:rPr>
              <w:t>/program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Scop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Sarcini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Desfășurarea planului de acțiune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Surse financiare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Responsabil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Termen</w:t>
            </w:r>
          </w:p>
        </w:tc>
      </w:tr>
      <w:tr w:rsidR="001461D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Ziua de orientare pentru studenții din anul I.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-a oferi sprijin pentru studenții noi înscriși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-organizarea, promovarea și desfășurarea evenimentului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-pregătirea și desfășurarea evenimentului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Tutorul de promoție al anului I.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octombrie 2020</w:t>
            </w:r>
          </w:p>
        </w:tc>
      </w:tr>
      <w:tr w:rsidR="001461D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Festivitate de Crăciun </w:t>
            </w:r>
          </w:p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-a oferi posibilitate de întâlnire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dintre studen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ți și cadre didactice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-de a sărbători împreună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-organizarea, promovarea și desfășurarea evenimentului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-pregătirea și desfășurarea evenimentului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Surse proprii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Dr. Albu-Balogh Andrea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decembrie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020</w:t>
            </w:r>
          </w:p>
        </w:tc>
      </w:tr>
      <w:tr w:rsidR="001461D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Revizuirea planului de învățământ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regândirea planului din perspectiva opiniilor membrilor comisiei de acreditare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adaptarea la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cerințele pieței de muncă </w:t>
            </w:r>
          </w:p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-regândirea și reorganizarea planului din perspectiva cerințelor mai ales în ceea ce privește proporțiile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prevăzute de ARACIS, totodată optimizarea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 planurilor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specializărilor duble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-pregătirea variantei planului de învățământ propus spre avizarea Departamentului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Responsabil: dr. János Szabolcs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,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participă toate cadrele didactice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ianuarie – februarie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021</w:t>
            </w:r>
          </w:p>
        </w:tc>
      </w:tr>
      <w:tr w:rsidR="001461D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Actualizarea tematicii examenului de licen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regândirea tematicii din punct de vedere a pregătirii studenților în domeniu </w:t>
            </w:r>
          </w:p>
          <w:p w:rsidR="001461DB" w:rsidRDefault="00B0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armonizarea tematicii cu examenul pentru titularizare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regândirea și finalizarea documentelor necesare pentru informarea studenților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-pregătirea variantei corespunzătoare scopurilor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Responsabil: dr. Janos Szabolcs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,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participă toate cadrele didactice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ianuarie 2021</w:t>
            </w:r>
          </w:p>
        </w:tc>
      </w:tr>
      <w:tr w:rsidR="001461D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ătirea și predarea la ARACIS a dosarului de evaluare periodică a specializării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Limba și literatura maghiară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evaluarea periodică a specializării în vederea acreditării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pregăriea documentelor pentru dosarul autoevaluare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colectarea documentelor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prelucrarea documentelor 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alcătuirea dosaului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Surse proprii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Responsabili: dr. Janos Szabolcs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, dr. Albu-Balogh Andrea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participă toate cadrele didactice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ianuarie-mai 2021</w:t>
            </w:r>
          </w:p>
        </w:tc>
      </w:tr>
      <w:tr w:rsidR="001461D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Evenimente organizate de Centrul de Excelență Janus Panonius (ex. admitere, Pályám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emlékezete, Szakest, Tojáséj)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-sprijinirea studenților talentați prin oferirea posibilității de a organiza, a crea, 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prezenta activitățile lor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-oferirea unui timp comun pentru studenți și cadrele didactice din Programul de studiu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-organizarea, promovarea și desfășurarea evenimentelor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-pregătirea și desfășurarea evenimentelor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Surse alocate centrului de excelență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dr. Magyari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Sára</w:t>
            </w:r>
          </w:p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admitere, evenimente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 tot parcursul anului</w:t>
            </w:r>
          </w:p>
        </w:tc>
      </w:tr>
      <w:tr w:rsidR="001461D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Prelegeri ai unor invitați renumți: profesori, cercetători din domeniul de limbă și literatură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-a oferi posibilitate studenților la informare, la studiere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-organizarea, promovarea și desfășurarea evenimentelor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-pregătirea și desfășurarea evenimentelor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Surse proprii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toate cadrele didactice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 tot parcursul anului</w:t>
            </w:r>
          </w:p>
        </w:tc>
      </w:tr>
      <w:tr w:rsidR="001461D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Popularizarea specializării de limba şi literatura maghiară în licee</w:t>
            </w:r>
          </w:p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-popularizarea limbii, literaturii și culturii maghiare, iar prin acesta popularizarea specializării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-organizarea, promovarea și desfășurarea vizitării școlilor / sau evenimente online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-pregătirea și desfășurarea vizitării școlilor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Surse proprii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Responsabil: dr. Albu-Balogh Andrea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,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participă toate cadrele didactice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decembrie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020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021</w:t>
            </w:r>
          </w:p>
        </w:tc>
      </w:tr>
      <w:tr w:rsidR="001461D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Plimbare culturală tematică în oraș cu coordonatorul unui cadru didactic din programul de studiu (cu prezen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ță/virtuală, în funcție de situație)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-deschidere spre interesații din afara instituției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-a oferi informații despre oraș și promovarea valorilor culturale al orașului atât pentru studenții și cadrele didactice interesate, cât și pentru cei din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mediul extern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-organizarea, promovarea și desfășurarea evenimentului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-pregătirea și desfășurarea evenimentelui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Surse proprii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toate cadrele didactice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 ori în primăvara, vara și toamna anului 2021</w:t>
            </w:r>
          </w:p>
        </w:tc>
      </w:tr>
      <w:tr w:rsidR="001461D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Team building pentru studenți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-sprijinirea studenților de 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participării la viaţa universitară prin întărirea colaborării cu cadrele didactice și cu colegii de studiu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-dezvoltarea competențelor transversale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-organizarea, promovarea și desfășurarea evenimentului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-pregătirea și desfășurarea evenimentului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Surse proprii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Responsabil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dr. Balázs Géza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dr. János Szabolcs, participă toate cadrele didactice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mai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021</w:t>
            </w:r>
          </w:p>
        </w:tc>
      </w:tr>
      <w:tr w:rsidR="001461D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Studenţii specializării participă cu lucrări ştiinţifice la Sesiunea Ştiinţifică a Studenţilor organizată de Universitatea Creştină Partium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-sprijinirea studenților talentați prin oferirea posibilității de a cerceta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-promovarea studenților noștri prin înscrierea lor la alte concursuri decât cele din instituție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-muncă tutorial cu studenții talentați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-participare la sesiunea științifică ca membru de comisie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-organizarea, promovarea și desfășurarea evenimentului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-pregătirea și desfășurarea evenimentului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Dr. Albu-Balogh Andrea, coordonatorii lucrărilor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mai 2021</w:t>
            </w:r>
          </w:p>
        </w:tc>
      </w:tr>
      <w:tr w:rsidR="001461D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Ziua Porților Deschise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-promovarea specializării Limba și literature maghiară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-organizarea, promovarea și desfășurarea evenimentului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-pregătirea și desfășurarea evenimentului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surse proprii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Responsabili: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Dr. Albu-Balogh Andrea, dr. 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ános Szabolcs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participă toate cadrele didactice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martie 2021</w:t>
            </w:r>
          </w:p>
        </w:tc>
      </w:tr>
      <w:tr w:rsidR="001461D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Festivitate de absolvire – iunie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-participarea la evenimentul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festiv, încheierea unui ciclu de studii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-organizarea, promovarea și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desfășurarea evenimentului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-pregătirea și desfășurarea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evenimentului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tutorii de promoție al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anului II și III. – dr. Magyari 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ára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dr. 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ános Szabolcs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iunie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021</w:t>
            </w:r>
          </w:p>
        </w:tc>
      </w:tr>
      <w:tr w:rsidR="001461D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Premiere al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Concursului Tab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u-HU"/>
              </w:rPr>
              <w:t>éry Géza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-sprijinirea tinerilor talentați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-organizarea, promovarea și desfășurarea evenimentului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-pregătirea și desfășurarea evenimentului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Surse proprii pentru premiați și surse ale partenerilor de organizare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Dr. Albu-Balogh Andrea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aprilie 2021</w:t>
            </w:r>
          </w:p>
        </w:tc>
      </w:tr>
      <w:tr w:rsidR="001461D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 licen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ței, ciclul I. și II.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-desfășurarea examenelor de licentă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-pregătirea examenului de licență (metodologie și tematică)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-pregătirea și desfășurarea examenului de licență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Dr. Albu-Balogh Andrea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membrii de comisiei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iulie, repectiv septembrie 2021</w:t>
            </w:r>
          </w:p>
        </w:tc>
      </w:tr>
      <w:tr w:rsidR="001461D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Organizarea admiterii, ciclul I. și II.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-desfășurarea examenelor de admitere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-pregătirea examenului de admitere (revizuirea metodologiei)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-pregătirea și desfășurarea examenului de licență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Dr. Albu-Balogh Andrea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membrii de comisiei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iulie, repectiv septembrie 2021</w:t>
            </w:r>
          </w:p>
        </w:tc>
      </w:tr>
      <w:tr w:rsidR="001461D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 conferințelor internaționale de limb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ă și literatură: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Értelmiségi karriertörténetek,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nyelv közösségi perspektívája, Lokális és regionális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organiza conferință prestigioasă</w:t>
            </w:r>
          </w:p>
          <w:p w:rsidR="001461DB" w:rsidRDefault="00B0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oferi posibilitate pentru cercetătorii domeniului de ași prezenta rezultatele științifice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-organizarea, promovarea și desfășurarea evenimentului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-pregătirea și desfășurarea evenimentului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surse proprii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Dr. Boka László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Dr. Magyari Sára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Dr. János Szabolcs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iunie-iulie 2021</w:t>
            </w:r>
          </w:p>
        </w:tc>
      </w:tr>
    </w:tbl>
    <w:p w:rsidR="001461DB" w:rsidRDefault="001461DB">
      <w:pPr>
        <w:rPr>
          <w:rFonts w:ascii="Times New Roman" w:hAnsi="Times New Roman" w:cs="Times New Roman"/>
          <w:sz w:val="24"/>
          <w:szCs w:val="24"/>
        </w:rPr>
      </w:pPr>
    </w:p>
    <w:p w:rsidR="001461DB" w:rsidRDefault="00B04E8E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br w:type="page"/>
      </w:r>
    </w:p>
    <w:p w:rsidR="001461DB" w:rsidRDefault="00B04E8E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Planul Colectivului de Limbi Moderne</w:t>
      </w:r>
    </w:p>
    <w:p w:rsidR="001461DB" w:rsidRDefault="001461DB">
      <w:pPr>
        <w:rPr>
          <w:rFonts w:ascii="Times New Roman" w:hAnsi="Times New Roman" w:cs="Times New Roman"/>
          <w:b/>
          <w:caps/>
          <w:sz w:val="24"/>
          <w:szCs w:val="24"/>
          <w:lang w:val="ro-RO"/>
        </w:rPr>
      </w:pPr>
    </w:p>
    <w:p w:rsidR="001461DB" w:rsidRDefault="001461DB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1461DB" w:rsidRDefault="00B04E8E">
      <w:pPr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556"/>
        <w:gridCol w:w="2243"/>
        <w:gridCol w:w="1656"/>
        <w:gridCol w:w="2322"/>
        <w:gridCol w:w="1657"/>
        <w:gridCol w:w="1753"/>
        <w:gridCol w:w="1776"/>
        <w:gridCol w:w="1213"/>
      </w:tblGrid>
      <w:tr w:rsidR="001461DB">
        <w:trPr>
          <w:trHeight w:val="720"/>
        </w:trPr>
        <w:tc>
          <w:tcPr>
            <w:tcW w:w="215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Nr.</w:t>
            </w:r>
          </w:p>
        </w:tc>
        <w:tc>
          <w:tcPr>
            <w:tcW w:w="869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Denumire eveniment/program</w:t>
            </w:r>
          </w:p>
        </w:tc>
        <w:tc>
          <w:tcPr>
            <w:tcW w:w="660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Scop</w:t>
            </w:r>
          </w:p>
        </w:tc>
        <w:tc>
          <w:tcPr>
            <w:tcW w:w="730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Sarcini</w:t>
            </w:r>
          </w:p>
        </w:tc>
        <w:tc>
          <w:tcPr>
            <w:tcW w:w="695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Desfășurarea planului de acțiune</w:t>
            </w:r>
          </w:p>
        </w:tc>
        <w:tc>
          <w:tcPr>
            <w:tcW w:w="695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Surse financiare</w:t>
            </w:r>
          </w:p>
        </w:tc>
        <w:tc>
          <w:tcPr>
            <w:tcW w:w="646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Responsabil</w:t>
            </w:r>
          </w:p>
        </w:tc>
        <w:tc>
          <w:tcPr>
            <w:tcW w:w="490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Termen</w:t>
            </w:r>
          </w:p>
        </w:tc>
      </w:tr>
      <w:tr w:rsidR="001461DB">
        <w:trPr>
          <w:trHeight w:val="720"/>
        </w:trPr>
        <w:tc>
          <w:tcPr>
            <w:tcW w:w="215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1.</w:t>
            </w:r>
          </w:p>
        </w:tc>
        <w:tc>
          <w:tcPr>
            <w:tcW w:w="869" w:type="pct"/>
          </w:tcPr>
          <w:p w:rsidR="001461DB" w:rsidRDefault="00B04E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Prelegeri ținute de specialiști renumiți din domeniul limbilor moderne, culturii și civilizației maghiare și al pedagogiei </w:t>
            </w:r>
          </w:p>
        </w:tc>
        <w:tc>
          <w:tcPr>
            <w:tcW w:w="660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-Aprofundarea cuniștințelor studenților în aceste domenii  </w:t>
            </w:r>
          </w:p>
        </w:tc>
        <w:tc>
          <w:tcPr>
            <w:tcW w:w="730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Organizarea și promovarea acestor evenimente</w:t>
            </w:r>
          </w:p>
        </w:tc>
        <w:tc>
          <w:tcPr>
            <w:tcW w:w="695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-pregătirea și desfășurarea acestor evenimente</w:t>
            </w:r>
          </w:p>
        </w:tc>
        <w:tc>
          <w:tcPr>
            <w:tcW w:w="695" w:type="pct"/>
          </w:tcPr>
          <w:p w:rsidR="001461DB" w:rsidRDefault="001461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46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490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 tot parcursul anului</w:t>
            </w:r>
          </w:p>
        </w:tc>
      </w:tr>
      <w:tr w:rsidR="001461DB">
        <w:trPr>
          <w:trHeight w:val="720"/>
        </w:trPr>
        <w:tc>
          <w:tcPr>
            <w:tcW w:w="215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2.</w:t>
            </w:r>
          </w:p>
        </w:tc>
        <w:tc>
          <w:tcPr>
            <w:tcW w:w="869" w:type="pct"/>
          </w:tcPr>
          <w:p w:rsidR="001461DB" w:rsidRDefault="00B04E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Resurse umane</w:t>
            </w:r>
          </w:p>
        </w:tc>
        <w:tc>
          <w:tcPr>
            <w:tcW w:w="660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Evaluarea randamentului şi performanţelor cadrelor didactice</w:t>
            </w:r>
          </w:p>
        </w:tc>
        <w:tc>
          <w:tcPr>
            <w:tcW w:w="730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-Autoevaluarea cadrelor didactice </w:t>
            </w:r>
          </w:p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-Evaluări colegiale </w:t>
            </w:r>
          </w:p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-Evaluare cadrelor de către studenţi </w:t>
            </w:r>
          </w:p>
          <w:p w:rsidR="001461DB" w:rsidRDefault="00146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-distribuirea și completarea formularelor </w:t>
            </w:r>
          </w:p>
        </w:tc>
        <w:tc>
          <w:tcPr>
            <w:tcW w:w="695" w:type="pct"/>
          </w:tcPr>
          <w:p w:rsidR="001461DB" w:rsidRDefault="001461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46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director de departament, secretarul ştiinţific al departamentului</w:t>
            </w:r>
          </w:p>
        </w:tc>
        <w:tc>
          <w:tcPr>
            <w:tcW w:w="490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februarie – iunie 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2021</w:t>
            </w:r>
          </w:p>
        </w:tc>
      </w:tr>
      <w:tr w:rsidR="001461DB">
        <w:trPr>
          <w:trHeight w:val="720"/>
        </w:trPr>
        <w:tc>
          <w:tcPr>
            <w:tcW w:w="215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3.</w:t>
            </w:r>
          </w:p>
        </w:tc>
        <w:tc>
          <w:tcPr>
            <w:tcW w:w="869" w:type="pct"/>
          </w:tcPr>
          <w:p w:rsidR="001461DB" w:rsidRDefault="00B04E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Organizarea conferinţei internaţionale ELLE (English Language and Literatures in English) împreună cu Colectivul de Limba și Literatura Engleză</w:t>
            </w:r>
          </w:p>
        </w:tc>
        <w:tc>
          <w:tcPr>
            <w:tcW w:w="660" w:type="pct"/>
          </w:tcPr>
          <w:p w:rsidR="001461DB" w:rsidRDefault="00B04E8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-organizarea acestei conferinţe de prestigiu creşte vizibilitatea specializării</w:t>
            </w:r>
          </w:p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-promovarea cercetării academice şi crearea unor noi relaţii instituţionale internaţionale</w:t>
            </w:r>
          </w:p>
        </w:tc>
        <w:tc>
          <w:tcPr>
            <w:tcW w:w="730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695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695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Surse proprii, taxă de participare</w:t>
            </w:r>
          </w:p>
        </w:tc>
        <w:tc>
          <w:tcPr>
            <w:tcW w:w="646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Dr. 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ökös Borbála, Dr. Maior Enikő, toate cadrele didactice</w:t>
            </w:r>
          </w:p>
        </w:tc>
        <w:tc>
          <w:tcPr>
            <w:tcW w:w="490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anual</w:t>
            </w:r>
          </w:p>
        </w:tc>
      </w:tr>
      <w:tr w:rsidR="001461DB">
        <w:trPr>
          <w:trHeight w:val="2194"/>
        </w:trPr>
        <w:tc>
          <w:tcPr>
            <w:tcW w:w="215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lastRenderedPageBreak/>
              <w:t>4.</w:t>
            </w:r>
          </w:p>
        </w:tc>
        <w:tc>
          <w:tcPr>
            <w:tcW w:w="869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Organizarea de sesiuni științifice internaționale și cu participare internațională, în colaborare cu universități de prestigiu din Ungaria (de ex.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Óbudai Egyetem)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0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Diseminarea rezultatelor cercetării ştiinţifice</w:t>
            </w:r>
          </w:p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Contribuirea la recunoaşterea universităţii pe plan naţional şi internaţional</w:t>
            </w:r>
          </w:p>
        </w:tc>
        <w:tc>
          <w:tcPr>
            <w:tcW w:w="730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Obiective organizatorice </w:t>
            </w:r>
          </w:p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-Asigurarea resurselor materiale necesare</w:t>
            </w:r>
          </w:p>
        </w:tc>
        <w:tc>
          <w:tcPr>
            <w:tcW w:w="695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pregătirea și desfășurarea evenimentelor</w:t>
            </w:r>
          </w:p>
        </w:tc>
        <w:tc>
          <w:tcPr>
            <w:tcW w:w="695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-Surse proprii </w:t>
            </w:r>
          </w:p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-Taxă de participare</w:t>
            </w:r>
          </w:p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-Eventuale sponsorizări</w:t>
            </w:r>
          </w:p>
        </w:tc>
        <w:tc>
          <w:tcPr>
            <w:tcW w:w="646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Maior Enikő,</w:t>
            </w:r>
          </w:p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490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anual</w:t>
            </w:r>
          </w:p>
        </w:tc>
      </w:tr>
      <w:tr w:rsidR="001461DB">
        <w:trPr>
          <w:trHeight w:val="890"/>
        </w:trPr>
        <w:tc>
          <w:tcPr>
            <w:tcW w:w="215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5.</w:t>
            </w:r>
          </w:p>
        </w:tc>
        <w:tc>
          <w:tcPr>
            <w:tcW w:w="869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Particiaprea la conferințe, burse, proiecte și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cursuri de formare și perfecționare profesională</w:t>
            </w:r>
          </w:p>
          <w:p w:rsidR="001461DB" w:rsidRDefault="00146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60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-Stimularea activității de cercetare</w:t>
            </w:r>
          </w:p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-Diseminarea rezultatelor cercetării ştiinţifice</w:t>
            </w:r>
          </w:p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-Perfecționarea profesională</w:t>
            </w:r>
          </w:p>
        </w:tc>
        <w:tc>
          <w:tcPr>
            <w:tcW w:w="730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Înregistrare pentru participări la conferințe</w:t>
            </w:r>
          </w:p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-Aplicare pentru burse</w:t>
            </w:r>
          </w:p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-Scrierea de proiecte</w:t>
            </w:r>
          </w:p>
        </w:tc>
        <w:tc>
          <w:tcPr>
            <w:tcW w:w="695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pregătirea și desfășurarea acestor activități</w:t>
            </w:r>
          </w:p>
        </w:tc>
        <w:tc>
          <w:tcPr>
            <w:tcW w:w="695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-Resurse financiare suplimentare alocate de Fundaţia Sapientia şi universitate pentru granturi interne oferite, prin competiţie, tinerilor cercetători sau colectivelor de cercetare </w:t>
            </w:r>
          </w:p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-Resurse bazate pe granturi obţinute în competiţiile interne sau internaţionale</w:t>
            </w:r>
          </w:p>
        </w:tc>
        <w:tc>
          <w:tcPr>
            <w:tcW w:w="646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490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 tot parcursul anului</w:t>
            </w:r>
          </w:p>
        </w:tc>
      </w:tr>
      <w:tr w:rsidR="001461DB">
        <w:trPr>
          <w:trHeight w:val="2194"/>
        </w:trPr>
        <w:tc>
          <w:tcPr>
            <w:tcW w:w="215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lastRenderedPageBreak/>
              <w:t>6.</w:t>
            </w:r>
          </w:p>
        </w:tc>
        <w:tc>
          <w:tcPr>
            <w:tcW w:w="869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Pregătirea studenţilor pentru Sesiunea de comunicări ştiinţifice studenţeşti prin conducerea lucrărilor</w:t>
            </w:r>
          </w:p>
          <w:p w:rsidR="001461DB" w:rsidRDefault="00146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60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-Stimularea activității de cercetare a studenților</w:t>
            </w:r>
          </w:p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-Stimularea colaborării științifice între cadre și studenți</w:t>
            </w:r>
          </w:p>
        </w:tc>
        <w:tc>
          <w:tcPr>
            <w:tcW w:w="730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-Sprijinirea studenților în elaborarea lucrărilor</w:t>
            </w:r>
          </w:p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-Coordonarea lucrărilor</w:t>
            </w:r>
          </w:p>
        </w:tc>
        <w:tc>
          <w:tcPr>
            <w:tcW w:w="695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Pregătirea și prezentarea lucrărilor</w:t>
            </w:r>
          </w:p>
        </w:tc>
        <w:tc>
          <w:tcPr>
            <w:tcW w:w="695" w:type="pct"/>
          </w:tcPr>
          <w:p w:rsidR="001461DB" w:rsidRDefault="00146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6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490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mai 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2021</w:t>
            </w:r>
          </w:p>
        </w:tc>
      </w:tr>
      <w:tr w:rsidR="001461DB">
        <w:trPr>
          <w:trHeight w:val="2194"/>
        </w:trPr>
        <w:tc>
          <w:tcPr>
            <w:tcW w:w="215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7.</w:t>
            </w:r>
          </w:p>
        </w:tc>
        <w:tc>
          <w:tcPr>
            <w:tcW w:w="869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Colaborare cu Centrul de Testare a Competenţei Lingvistice Colloquia</w:t>
            </w:r>
          </w:p>
        </w:tc>
        <w:tc>
          <w:tcPr>
            <w:tcW w:w="660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Aprofundarea cunoștințelor studenților în vederea finalizării cu succes a examenului de competență lingvistică</w:t>
            </w:r>
          </w:p>
        </w:tc>
        <w:tc>
          <w:tcPr>
            <w:tcW w:w="730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-Efectuarea examinării și cursurilor de perfecţionare/învăţare a limbilor străine</w:t>
            </w:r>
          </w:p>
        </w:tc>
        <w:tc>
          <w:tcPr>
            <w:tcW w:w="695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-Elaborarea și corectarea unor teste de competență lingvistică</w:t>
            </w:r>
          </w:p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-Cursuri de limbă străină</w:t>
            </w:r>
          </w:p>
        </w:tc>
        <w:tc>
          <w:tcPr>
            <w:tcW w:w="695" w:type="pct"/>
          </w:tcPr>
          <w:p w:rsidR="001461DB" w:rsidRDefault="00146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6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490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 tot parcursul anului</w:t>
            </w:r>
          </w:p>
        </w:tc>
      </w:tr>
      <w:tr w:rsidR="001461DB">
        <w:trPr>
          <w:trHeight w:val="890"/>
        </w:trPr>
        <w:tc>
          <w:tcPr>
            <w:tcW w:w="215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8.</w:t>
            </w:r>
          </w:p>
        </w:tc>
        <w:tc>
          <w:tcPr>
            <w:tcW w:w="869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Promovarea şi popularizarea specializărilor instituţiei noastre</w:t>
            </w:r>
          </w:p>
        </w:tc>
        <w:tc>
          <w:tcPr>
            <w:tcW w:w="660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-Sporirea prestigiului acesteia pe plan național și internațional</w:t>
            </w:r>
          </w:p>
        </w:tc>
        <w:tc>
          <w:tcPr>
            <w:tcW w:w="730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-Organizarea, promovarea și desfășurarea vizitelor instituționale</w:t>
            </w:r>
          </w:p>
          <w:p w:rsidR="001461DB" w:rsidRDefault="00146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-Contribuirea la î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ncheierea sau reînnoirea contractelor de colaborare cu universităţi din ţară şi din străinătate</w:t>
            </w:r>
          </w:p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-pregătirea și desfășurarea vizitelor în licee</w:t>
            </w:r>
          </w:p>
        </w:tc>
        <w:tc>
          <w:tcPr>
            <w:tcW w:w="695" w:type="pct"/>
          </w:tcPr>
          <w:p w:rsidR="001461DB" w:rsidRDefault="00146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6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490" w:type="pct"/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 tot parcursul anului</w:t>
            </w:r>
          </w:p>
        </w:tc>
      </w:tr>
    </w:tbl>
    <w:p w:rsidR="001461DB" w:rsidRDefault="001461DB">
      <w:pPr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1461DB" w:rsidRDefault="00B04E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lastRenderedPageBreak/>
        <w:t>Programul de studiu: Limba și literatura germană</w:t>
      </w:r>
    </w:p>
    <w:p w:rsidR="001461DB" w:rsidRDefault="001461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12945" w:type="dxa"/>
        <w:tblLayout w:type="fixed"/>
        <w:tblLook w:val="04A0" w:firstRow="1" w:lastRow="0" w:firstColumn="1" w:lastColumn="0" w:noHBand="0" w:noVBand="1"/>
      </w:tblPr>
      <w:tblGrid>
        <w:gridCol w:w="675"/>
        <w:gridCol w:w="1736"/>
        <w:gridCol w:w="1853"/>
        <w:gridCol w:w="1853"/>
        <w:gridCol w:w="1853"/>
        <w:gridCol w:w="1853"/>
        <w:gridCol w:w="1853"/>
        <w:gridCol w:w="1269"/>
      </w:tblGrid>
      <w:tr w:rsidR="001461D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Denumire eveniment/program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Scop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Sarcini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Desfășurarea planului de acțiune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Surse financiare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Responsabil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Termen</w:t>
            </w:r>
          </w:p>
        </w:tc>
      </w:tr>
      <w:tr w:rsidR="001461D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Ziua de orientare pentru studenții din anul I.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-a oferi sprijin pentru studenții noi înscriși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tutorul de promoție al anului I.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octombrie 2020</w:t>
            </w:r>
          </w:p>
        </w:tc>
      </w:tr>
      <w:tr w:rsidR="001461D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Workshop-ul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Erinnerungskulturen in Europa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 Bad Kissingen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 participarea la un eveniment științific internațional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 transmiterea de cunoștințe noi din domeniu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Dr. János Szabolcs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decembrie 2021</w:t>
            </w:r>
          </w:p>
        </w:tc>
      </w:tr>
      <w:tr w:rsidR="001461D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Festivitate de Crăciun </w:t>
            </w:r>
          </w:p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-a oferi posibilitate de întâlnire dintre studenți și cadre didactice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-de a sărbători împreună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Surse proprii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Membrii colectivului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decembrie 2020</w:t>
            </w:r>
          </w:p>
        </w:tc>
      </w:tr>
      <w:tr w:rsidR="001461D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Actualizarea tematicii examenului de licen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regândirea tematicii din punct de vedere a pregătirii studenților în domeniu </w:t>
            </w:r>
          </w:p>
          <w:p w:rsidR="001461DB" w:rsidRDefault="00B0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armonizarea tematicii cu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examenul pentru titularizare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regândirea și finalizarea documentelor necesare pentru informarea studenților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-pregătirea variantei corespunzătoare scopurilor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Responsabil: dr. 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nos Eszter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,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participă toate cadrele didactice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Ianuarie 2021</w:t>
            </w:r>
          </w:p>
        </w:tc>
      </w:tr>
      <w:tr w:rsidR="001461D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5.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Evenimente organizate de Centrul de Excelență Janus Pannonius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-sprijinirea studenților talentați prin oferirea posibilității de a organiza, a crea, a prezenta activitățile lor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-oferirea unui timp comun pentru studenți și cadrele didactice din Programul de studiu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 evenimentelor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evenimentelor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Surse alocate centrului de excelență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dr. János Szabolcs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 tot parcursul anului</w:t>
            </w:r>
          </w:p>
        </w:tc>
      </w:tr>
      <w:tr w:rsidR="001461D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6.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Prelegeri ai unor invitați renumiți: profesori, cercetători din domeniul de limbă și literatură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-a oferi posibilitate studenților la informare, la studiere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 evenimentelor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evenimentelor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 tot parcursul anului</w:t>
            </w:r>
          </w:p>
        </w:tc>
      </w:tr>
      <w:tr w:rsidR="001461D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Popularizarea specializării de limba şi literatura germană în licee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-popularizarea limbii, literaturii și culturii germane și popularizarea specializării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 vizitării școlilor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 prelegeri din domeniul academic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vizitării școlilor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Resurse proprii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Dr. Boszak Gizella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participă toate cadrele didactice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ianuarie-mai 2021</w:t>
            </w:r>
          </w:p>
        </w:tc>
      </w:tr>
      <w:tr w:rsidR="001461D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8.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Team building pentru studenți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-sprijinirea studenților de 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participării la viaţa universitară prin întărirea colaborării cu cadrele didactice și cu colegii de studiu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-dezvoltarea competențelor transversale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Surse proprii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Responsabil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Dr. János Eszter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mai 2021</w:t>
            </w:r>
          </w:p>
        </w:tc>
      </w:tr>
      <w:tr w:rsidR="001461D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9.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Studenţii specializării participă cu lucrări ştiinţifice la Sesiunea Ştiinţifică a Studenţilor organizată de Universitatea Creştină Partium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-sprijinirea studenților talentați prin oferirea posibilității de a cerceta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-promovarea studenților noștri prin înscrierea lor la alte concursuri decât cele din instituție</w:t>
            </w:r>
          </w:p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-muncă tutorială cu studenții talentați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-participare la sesiunea științifică ca membru de comisie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coordonatorii lucrărilor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mai 2021</w:t>
            </w:r>
          </w:p>
        </w:tc>
      </w:tr>
      <w:tr w:rsidR="001461D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Ziua Porților Deschise – Premiere al concursului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-promovarea specializării Limba și literatura germană</w:t>
            </w:r>
          </w:p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Surse proprii pentru premiați și surse ale partenerilor de organizare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Dr. Bánffi-Benedek Andrea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martie- aprilie 2021</w:t>
            </w:r>
          </w:p>
        </w:tc>
      </w:tr>
      <w:tr w:rsidR="001461D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11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Festivitate de absolvire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-participarea la evenimentul festiv, încheierea unui ciclu de studii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tutorul de promoție al anului III.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iunie 2021</w:t>
            </w:r>
          </w:p>
        </w:tc>
      </w:tr>
      <w:tr w:rsidR="001461D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12.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Organizarea licenței, ciclul I. și II.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-desfășurarea examenelor de licenţă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examenului de licență (metodologie și tematică)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-pregătirea și desfășurarea examenului de licență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Dr. Bánffi-Benedek Andrea și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membrii de comisie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iulie, respectiv septembrie 2021</w:t>
            </w:r>
          </w:p>
        </w:tc>
      </w:tr>
      <w:tr w:rsidR="001461D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13.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Organizarea admiterii, ciclul I. și II.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-desfășurarea examenelor de admitere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examenului de admitere (revizuirea metodologiei)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-pregătirea și desfășurarea examenului de licență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14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Dr. Bánffi-Benedek Andrea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iulie, respectiv septembrie 2021</w:t>
            </w:r>
          </w:p>
        </w:tc>
      </w:tr>
      <w:tr w:rsidR="001461D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 conferinței internaționale de germanistic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ă: Internationale Germanisten-tagung Partium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organiza conferință prestigioasă</w:t>
            </w:r>
          </w:p>
          <w:p w:rsidR="001461DB" w:rsidRDefault="00B0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oferi posibilitate pentru cercetătorii domeniului de ași prezenta rezultatele științifice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-organizarea,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-pregătirea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surse proprii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Responsabil: Dr. 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ános Szabolcs</w:t>
            </w:r>
          </w:p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DB" w:rsidRDefault="00B0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septembrie 2021</w:t>
            </w:r>
          </w:p>
        </w:tc>
      </w:tr>
    </w:tbl>
    <w:p w:rsidR="001461DB" w:rsidRDefault="001461D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122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20"/>
        <w:gridCol w:w="6120"/>
      </w:tblGrid>
      <w:tr w:rsidR="001461DB">
        <w:trPr>
          <w:trHeight w:val="500"/>
          <w:jc w:val="center"/>
        </w:trPr>
        <w:tc>
          <w:tcPr>
            <w:tcW w:w="6120" w:type="dxa"/>
          </w:tcPr>
          <w:p w:rsidR="001461DB" w:rsidRDefault="001461D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6120" w:type="dxa"/>
          </w:tcPr>
          <w:p w:rsidR="001461DB" w:rsidRDefault="00B04E8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Director de departament,</w:t>
            </w:r>
          </w:p>
        </w:tc>
      </w:tr>
      <w:tr w:rsidR="001461DB">
        <w:trPr>
          <w:trHeight w:val="500"/>
          <w:jc w:val="center"/>
        </w:trPr>
        <w:tc>
          <w:tcPr>
            <w:tcW w:w="6120" w:type="dxa"/>
          </w:tcPr>
          <w:p w:rsidR="001461DB" w:rsidRDefault="001461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120" w:type="dxa"/>
          </w:tcPr>
          <w:p w:rsidR="001461DB" w:rsidRDefault="00B04E8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Prof. univ. d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r. Balázs Géza</w:t>
            </w:r>
          </w:p>
        </w:tc>
      </w:tr>
      <w:tr w:rsidR="001461DB">
        <w:trPr>
          <w:trHeight w:val="500"/>
          <w:jc w:val="center"/>
        </w:trPr>
        <w:tc>
          <w:tcPr>
            <w:tcW w:w="6120" w:type="dxa"/>
          </w:tcPr>
          <w:p w:rsidR="001461DB" w:rsidRDefault="00B04E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Oradea, 27. Noiembrie 2020.</w:t>
            </w:r>
          </w:p>
        </w:tc>
        <w:tc>
          <w:tcPr>
            <w:tcW w:w="6120" w:type="dxa"/>
          </w:tcPr>
          <w:p w:rsidR="001461DB" w:rsidRDefault="001461D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1461DB">
        <w:trPr>
          <w:trHeight w:val="500"/>
          <w:jc w:val="center"/>
        </w:trPr>
        <w:tc>
          <w:tcPr>
            <w:tcW w:w="6120" w:type="dxa"/>
          </w:tcPr>
          <w:p w:rsidR="001461DB" w:rsidRDefault="001461D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6120" w:type="dxa"/>
          </w:tcPr>
          <w:p w:rsidR="001461DB" w:rsidRDefault="00B04E8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 w:eastAsia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Decan,</w:t>
            </w:r>
          </w:p>
        </w:tc>
      </w:tr>
      <w:tr w:rsidR="001461DB">
        <w:trPr>
          <w:trHeight w:val="500"/>
          <w:jc w:val="center"/>
        </w:trPr>
        <w:tc>
          <w:tcPr>
            <w:tcW w:w="0" w:type="auto"/>
          </w:tcPr>
          <w:p w:rsidR="001461DB" w:rsidRDefault="001461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0" w:type="auto"/>
          </w:tcPr>
          <w:p w:rsidR="001461DB" w:rsidRDefault="00B04E8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Lect. 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niv.  dr. Bökös Borbála</w:t>
            </w:r>
          </w:p>
        </w:tc>
      </w:tr>
    </w:tbl>
    <w:p w:rsidR="001461DB" w:rsidRDefault="001461DB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sectPr w:rsidR="001461D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A51AB1"/>
    <w:multiLevelType w:val="multilevel"/>
    <w:tmpl w:val="7CA51AB1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113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38B"/>
    <w:rsid w:val="00001AA0"/>
    <w:rsid w:val="00015F4C"/>
    <w:rsid w:val="00016613"/>
    <w:rsid w:val="00032FD9"/>
    <w:rsid w:val="00033821"/>
    <w:rsid w:val="0004768E"/>
    <w:rsid w:val="00062328"/>
    <w:rsid w:val="00064F02"/>
    <w:rsid w:val="00075AC8"/>
    <w:rsid w:val="00093523"/>
    <w:rsid w:val="000C4A9D"/>
    <w:rsid w:val="000D0D5A"/>
    <w:rsid w:val="000D477E"/>
    <w:rsid w:val="001201FE"/>
    <w:rsid w:val="001214FD"/>
    <w:rsid w:val="0013000B"/>
    <w:rsid w:val="00142EB7"/>
    <w:rsid w:val="001461DB"/>
    <w:rsid w:val="00183AFE"/>
    <w:rsid w:val="001945AC"/>
    <w:rsid w:val="0019746C"/>
    <w:rsid w:val="001F3A21"/>
    <w:rsid w:val="002112F6"/>
    <w:rsid w:val="00212DD0"/>
    <w:rsid w:val="00270FD3"/>
    <w:rsid w:val="00276066"/>
    <w:rsid w:val="00284EB5"/>
    <w:rsid w:val="0029503B"/>
    <w:rsid w:val="002A3228"/>
    <w:rsid w:val="002D4E33"/>
    <w:rsid w:val="002E503F"/>
    <w:rsid w:val="002E64D1"/>
    <w:rsid w:val="0030358E"/>
    <w:rsid w:val="00322785"/>
    <w:rsid w:val="00337867"/>
    <w:rsid w:val="00354AF6"/>
    <w:rsid w:val="003629DB"/>
    <w:rsid w:val="00362B13"/>
    <w:rsid w:val="003703D7"/>
    <w:rsid w:val="00384058"/>
    <w:rsid w:val="00390C3A"/>
    <w:rsid w:val="003A297C"/>
    <w:rsid w:val="003B15F5"/>
    <w:rsid w:val="003B4E55"/>
    <w:rsid w:val="003F211C"/>
    <w:rsid w:val="00400895"/>
    <w:rsid w:val="00417C60"/>
    <w:rsid w:val="00424C11"/>
    <w:rsid w:val="004415CF"/>
    <w:rsid w:val="00467E3F"/>
    <w:rsid w:val="00484D5E"/>
    <w:rsid w:val="004868DC"/>
    <w:rsid w:val="00487C76"/>
    <w:rsid w:val="004C0532"/>
    <w:rsid w:val="004C115D"/>
    <w:rsid w:val="004C588A"/>
    <w:rsid w:val="0056419A"/>
    <w:rsid w:val="00587248"/>
    <w:rsid w:val="005A062B"/>
    <w:rsid w:val="005F68BE"/>
    <w:rsid w:val="00613785"/>
    <w:rsid w:val="00645F90"/>
    <w:rsid w:val="006534F3"/>
    <w:rsid w:val="006602CC"/>
    <w:rsid w:val="006627B1"/>
    <w:rsid w:val="006B246B"/>
    <w:rsid w:val="006B735E"/>
    <w:rsid w:val="006C740D"/>
    <w:rsid w:val="006D5731"/>
    <w:rsid w:val="006F21DC"/>
    <w:rsid w:val="007137AA"/>
    <w:rsid w:val="00720E8D"/>
    <w:rsid w:val="00750C59"/>
    <w:rsid w:val="00753FE0"/>
    <w:rsid w:val="007563F5"/>
    <w:rsid w:val="007714A9"/>
    <w:rsid w:val="0079139D"/>
    <w:rsid w:val="007A4802"/>
    <w:rsid w:val="007B3D00"/>
    <w:rsid w:val="007B6E86"/>
    <w:rsid w:val="007C0526"/>
    <w:rsid w:val="007C663B"/>
    <w:rsid w:val="008022F7"/>
    <w:rsid w:val="008028FC"/>
    <w:rsid w:val="008073F5"/>
    <w:rsid w:val="008100A6"/>
    <w:rsid w:val="00824AFD"/>
    <w:rsid w:val="00836A83"/>
    <w:rsid w:val="00862E83"/>
    <w:rsid w:val="00873C4C"/>
    <w:rsid w:val="0089189C"/>
    <w:rsid w:val="008B2803"/>
    <w:rsid w:val="008E6F93"/>
    <w:rsid w:val="008F0430"/>
    <w:rsid w:val="008F27BF"/>
    <w:rsid w:val="008F4553"/>
    <w:rsid w:val="009120E4"/>
    <w:rsid w:val="0091650A"/>
    <w:rsid w:val="009355E1"/>
    <w:rsid w:val="00950340"/>
    <w:rsid w:val="00982E6A"/>
    <w:rsid w:val="00993DF7"/>
    <w:rsid w:val="00993EFF"/>
    <w:rsid w:val="009C297A"/>
    <w:rsid w:val="009D0CC1"/>
    <w:rsid w:val="009D7D3C"/>
    <w:rsid w:val="00A03FAE"/>
    <w:rsid w:val="00A07EB3"/>
    <w:rsid w:val="00A24580"/>
    <w:rsid w:val="00A4249A"/>
    <w:rsid w:val="00A45521"/>
    <w:rsid w:val="00A526F7"/>
    <w:rsid w:val="00A665BF"/>
    <w:rsid w:val="00A8458E"/>
    <w:rsid w:val="00A84609"/>
    <w:rsid w:val="00A91C94"/>
    <w:rsid w:val="00B04E8E"/>
    <w:rsid w:val="00B05875"/>
    <w:rsid w:val="00B35E7A"/>
    <w:rsid w:val="00B3741B"/>
    <w:rsid w:val="00B65E3F"/>
    <w:rsid w:val="00BA10E4"/>
    <w:rsid w:val="00BA2356"/>
    <w:rsid w:val="00BA5AA9"/>
    <w:rsid w:val="00BC6BD8"/>
    <w:rsid w:val="00BD1207"/>
    <w:rsid w:val="00BE7E3E"/>
    <w:rsid w:val="00C32358"/>
    <w:rsid w:val="00C332E4"/>
    <w:rsid w:val="00C35870"/>
    <w:rsid w:val="00C37B42"/>
    <w:rsid w:val="00C504EF"/>
    <w:rsid w:val="00C50DBA"/>
    <w:rsid w:val="00C66574"/>
    <w:rsid w:val="00C930FE"/>
    <w:rsid w:val="00CB2A92"/>
    <w:rsid w:val="00CC4591"/>
    <w:rsid w:val="00CD6152"/>
    <w:rsid w:val="00CE4378"/>
    <w:rsid w:val="00D17CA0"/>
    <w:rsid w:val="00D202B9"/>
    <w:rsid w:val="00D21AB0"/>
    <w:rsid w:val="00D260BE"/>
    <w:rsid w:val="00D26197"/>
    <w:rsid w:val="00D3038B"/>
    <w:rsid w:val="00D3506E"/>
    <w:rsid w:val="00D566FB"/>
    <w:rsid w:val="00D911BE"/>
    <w:rsid w:val="00DA1C02"/>
    <w:rsid w:val="00DB1644"/>
    <w:rsid w:val="00DC36FE"/>
    <w:rsid w:val="00DE5AB8"/>
    <w:rsid w:val="00DE6619"/>
    <w:rsid w:val="00DE6FA0"/>
    <w:rsid w:val="00E07699"/>
    <w:rsid w:val="00E1431F"/>
    <w:rsid w:val="00E1698B"/>
    <w:rsid w:val="00E442D1"/>
    <w:rsid w:val="00E47DEA"/>
    <w:rsid w:val="00E662B7"/>
    <w:rsid w:val="00E77627"/>
    <w:rsid w:val="00E776E0"/>
    <w:rsid w:val="00E86ECF"/>
    <w:rsid w:val="00EA3E30"/>
    <w:rsid w:val="00EB33CB"/>
    <w:rsid w:val="00EC0AF1"/>
    <w:rsid w:val="00EC3CD0"/>
    <w:rsid w:val="00EE0415"/>
    <w:rsid w:val="00EE197E"/>
    <w:rsid w:val="00F045B2"/>
    <w:rsid w:val="00F125DE"/>
    <w:rsid w:val="00F21C39"/>
    <w:rsid w:val="00F22000"/>
    <w:rsid w:val="00F22BA2"/>
    <w:rsid w:val="00F3253C"/>
    <w:rsid w:val="00F33A02"/>
    <w:rsid w:val="00F4648C"/>
    <w:rsid w:val="00F5397D"/>
    <w:rsid w:val="00FB1EF7"/>
    <w:rsid w:val="00FB3A0B"/>
    <w:rsid w:val="00FD2A7B"/>
    <w:rsid w:val="00FE129C"/>
    <w:rsid w:val="00FF273A"/>
    <w:rsid w:val="09F5017E"/>
    <w:rsid w:val="6472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pPr>
      <w:widowControl w:val="0"/>
      <w:spacing w:after="0" w:line="240" w:lineRule="auto"/>
    </w:pPr>
  </w:style>
  <w:style w:type="table" w:customStyle="1" w:styleId="TableGrid1">
    <w:name w:val="Table Grid1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pPr>
      <w:widowControl w:val="0"/>
      <w:spacing w:after="0" w:line="240" w:lineRule="auto"/>
    </w:pPr>
  </w:style>
  <w:style w:type="table" w:customStyle="1" w:styleId="TableGrid1">
    <w:name w:val="Table Grid1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3150</Words>
  <Characters>17961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Bartha Krisztina</dc:creator>
  <cp:lastModifiedBy>BTK főtitkár</cp:lastModifiedBy>
  <cp:revision>3</cp:revision>
  <dcterms:created xsi:type="dcterms:W3CDTF">2020-12-01T07:06:00Z</dcterms:created>
  <dcterms:modified xsi:type="dcterms:W3CDTF">2024-01-23T07:09:00Z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1033-11.2.0.9747</vt:lpwstr>
  </property>
</Properties>
</file>